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WithEffects.xml" ContentType="application/vnd.ms-word.stylesWithEffect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bookmarkStart w:id="0" w:name="_GoBack"/>
      <w:bookmarkEnd w:id="0"/>
    </w:p>
    <w:tbl>
      <w:tblPr>
        <w:tblStyle w:val="TableGrid"/>
        <w:tblW w:w="9540" w:type="dxa"/>
        <w:tblInd w:w="198" w:type="dxa"/>
        <w:tblLook w:val="04A0" w:firstRow="1" w:lastRow="0" w:firstColumn="1" w:lastColumn="0" w:noHBand="0" w:noVBand="1"/>
      </w:tblPr>
      <w:tblGrid>
        <w:gridCol w:w="1260"/>
        <w:gridCol w:w="1890"/>
        <w:gridCol w:w="1080"/>
        <w:gridCol w:w="1980"/>
        <w:gridCol w:w="3330"/>
      </w:tblGrid>
      <w:tr>
        <w:tc>
          <w:tcPr>
            <w:tcW w:w="9540" w:type="dxa"/>
            <w:gridSpan w:val="5"/>
          </w:tcPr>
          <w:p>
            <w:pPr>
              <w:spacing w:after="120"/>
            </w:pPr>
            <w:r>
              <w:t xml:space="preserve">5. </w:t>
            </w:r>
            <w:r>
              <w:rPr>
                <w:b/>
              </w:rPr>
              <w:t>SOURCE INFORMATION</w:t>
            </w:r>
            <w:r>
              <w:rPr>
                <w:b/>
              </w:rPr>
              <w:br/>
            </w:r>
            <w:r>
              <w:rPr>
                <w:sz w:val="18"/>
              </w:rPr>
              <w:t>    Attach additional sheets, if necessary.</w:t>
            </w:r>
          </w:p>
        </w:tc>
      </w:tr>
      <w:tr>
        <w:tc>
          <w:tcPr>
            <w:tcW w:w="1260" w:type="dxa"/>
            <w:vAlign w:val="center"/>
          </w:tcPr>
          <w:p>
            <w:pPr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Well Number</w:t>
            </w:r>
            <w:r>
              <w:rPr>
                <w:b/>
                <w:sz w:val="14"/>
                <w:szCs w:val="16"/>
              </w:rPr>
              <w:br/>
              <w:t>(if known)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Well Name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Existing or</w:t>
            </w:r>
            <w:r>
              <w:rPr>
                <w:b/>
                <w:sz w:val="14"/>
                <w:szCs w:val="16"/>
              </w:rPr>
              <w:br/>
              <w:t>Proposed?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TMK</w:t>
            </w: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b/>
                <w:sz w:val="14"/>
                <w:szCs w:val="16"/>
              </w:rPr>
            </w:pPr>
            <w:r>
              <w:rPr>
                <w:b/>
                <w:sz w:val="14"/>
                <w:szCs w:val="16"/>
              </w:rPr>
              <w:t>Flowmeter Installed?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4-2-004-024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1"/>
            <w:r>
              <w:rPr>
                <w:sz w:val="18"/>
                <w:szCs w:val="18"/>
              </w:rPr>
              <w:t xml:space="preserve"> Yes, date installed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4-2-005-037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4-2-004-060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4-2-001-046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4-4-004-036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6-5938-02</w:t>
            </w:r>
            <w:r>
              <w:rPr>
                <w:sz w:val="18"/>
                <w:szCs w:val="18"/>
              </w:rPr>
              <w:br/>
              <w:t>6-5938-03</w:t>
            </w: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Kapalua 1</w:t>
            </w:r>
            <w:r>
              <w:rPr>
                <w:sz w:val="18"/>
                <w:szCs w:val="18"/>
              </w:rPr>
              <w:br/>
              <w:t>Kapalua 2</w:t>
            </w: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Existing</w:t>
            </w: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(2) 4-2-005-045</w:t>
            </w: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2018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  <w:tr>
        <w:tc>
          <w:tcPr>
            <w:tcW w:w="126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>
            <w:pPr>
              <w:spacing w:before="120"/>
              <w:rPr>
                <w:sz w:val="18"/>
                <w:szCs w:val="18"/>
              </w:rPr>
            </w:pPr>
          </w:p>
        </w:tc>
        <w:tc>
          <w:tcPr>
            <w:tcW w:w="3330" w:type="dxa"/>
          </w:tcPr>
          <w:p>
            <w:pPr>
              <w:spacing w:before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Yes, date installed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No </w:t>
            </w:r>
          </w:p>
        </w:tc>
      </w:tr>
    </w:tbl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4876-9440-7790.1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4876-9440-7790.1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0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2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0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2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Times New Roman" w:hAnsi="Times New Roman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D071A70A34A46899E471088F1BC4F" ma:contentTypeVersion="14" ma:contentTypeDescription="Create a new document." ma:contentTypeScope="" ma:versionID="71d549a62341e9385bebdc51a5c72ed0">
  <xsd:schema xmlns:xsd="http://www.w3.org/2001/XMLSchema" xmlns:xs="http://www.w3.org/2001/XMLSchema" xmlns:p="http://schemas.microsoft.com/office/2006/metadata/properties" xmlns:ns2="111dcc26-4a68-40fd-8b32-cc163fa8df59" xmlns:ns3="4494cc7c-873d-4c80-9650-25ed479db56e" xmlns:ns4="5ea67a00-16f2-46e9-b61b-e7bbbda2883f" targetNamespace="http://schemas.microsoft.com/office/2006/metadata/properties" ma:root="true" ma:fieldsID="c6196b5aacddbbcea51692e08fa45ef1" ns2:_="" ns3:_="" ns4:_="">
    <xsd:import namespace="111dcc26-4a68-40fd-8b32-cc163fa8df59"/>
    <xsd:import namespace="4494cc7c-873d-4c80-9650-25ed479db56e"/>
    <xsd:import namespace="5ea67a00-16f2-46e9-b61b-e7bbbda28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dcc26-4a68-40fd-8b32-cc163fa8d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0b7209-8b30-4d9f-9476-6b035fe2b6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4cc7c-873d-4c80-9650-25ed479db56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7ddaf59-4077-4a75-aeff-a7fbbd614abf}" ma:internalName="TaxCatchAll" ma:showField="CatchAllData" ma:web="5ea67a00-16f2-46e9-b61b-e7bbbda28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67a00-16f2-46e9-b61b-e7bbbda28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94cc7c-873d-4c80-9650-25ed479db56e" xsi:nil="true"/>
    <lcf76f155ced4ddcb4097134ff3c332f xmlns="111dcc26-4a68-40fd-8b32-cc163fa8df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9E74B4-3881-43BF-9346-3FE97AF558D0}"/>
</file>

<file path=customXml/itemProps2.xml><?xml version="1.0" encoding="utf-8"?>
<ds:datastoreItem xmlns:ds="http://schemas.openxmlformats.org/officeDocument/2006/customXml" ds:itemID="{FF8017F8-DFB5-4CE9-A4A0-CD3AFAF87EF5}"/>
</file>

<file path=customXml/itemProps3.xml><?xml version="1.0" encoding="utf-8"?>
<ds:datastoreItem xmlns:ds="http://schemas.openxmlformats.org/officeDocument/2006/customXml" ds:itemID="{7730E978-CACD-46D8-A5F1-BCE40F408D1C}"/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146</Words>
  <Characters>713</Characters>
  <Application>Microsoft Office Word</Application>
  <DocSecurity>0</DocSecurity>
  <Lines>88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0x010100970D071A70A34A46899E471088F1BC4F</vt:lpwstr>
  </property>
</Properties>
</file>